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AD" w:rsidRPr="00F023CA" w:rsidRDefault="008531AD" w:rsidP="007D594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023CA">
        <w:rPr>
          <w:rFonts w:ascii="Times New Roman" w:hAnsi="Times New Roman" w:cs="Times New Roman"/>
          <w:b/>
          <w:bCs/>
          <w:sz w:val="32"/>
          <w:szCs w:val="32"/>
          <w:u w:val="single"/>
        </w:rPr>
        <w:t>Отчет за дейността на НЧ „Зора</w:t>
      </w:r>
      <w:r w:rsidRPr="00F023C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1894“ гр. Шабла</w:t>
      </w:r>
    </w:p>
    <w:p w:rsidR="008531AD" w:rsidRPr="00AF481B" w:rsidRDefault="008531AD" w:rsidP="007D594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за 2022</w:t>
      </w:r>
      <w:r w:rsidRPr="00F023CA">
        <w:rPr>
          <w:rFonts w:ascii="Times New Roman" w:hAnsi="Times New Roman" w:cs="Times New Roman"/>
          <w:b/>
          <w:bCs/>
          <w:sz w:val="36"/>
          <w:szCs w:val="36"/>
          <w:u w:val="single"/>
        </w:rPr>
        <w:t>г.</w:t>
      </w:r>
    </w:p>
    <w:p w:rsidR="008531AD" w:rsidRPr="00AF481B" w:rsidRDefault="008531AD" w:rsidP="007D594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023CA">
        <w:rPr>
          <w:rStyle w:val="Strong"/>
          <w:rFonts w:ascii="Times New Roman" w:hAnsi="Times New Roman" w:cs="Times New Roman"/>
          <w:b w:val="0"/>
          <w:bCs w:val="0"/>
          <w:color w:val="000000"/>
          <w:sz w:val="32"/>
          <w:szCs w:val="32"/>
          <w:bdr w:val="none" w:sz="0" w:space="0" w:color="auto" w:frame="1"/>
        </w:rPr>
        <w:t>Уважаеми  Дами и Господа,</w:t>
      </w:r>
    </w:p>
    <w:p w:rsidR="008531AD" w:rsidRPr="00F023CA" w:rsidRDefault="008531AD" w:rsidP="0058754A">
      <w:pPr>
        <w:jc w:val="both"/>
        <w:rPr>
          <w:rFonts w:ascii="Times New Roman" w:hAnsi="Times New Roman" w:cs="Times New Roman"/>
          <w:sz w:val="28"/>
          <w:szCs w:val="28"/>
        </w:rPr>
      </w:pPr>
      <w:r w:rsidRPr="00F02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Основните цели</w:t>
      </w:r>
      <w:r w:rsidRPr="00F023CA">
        <w:rPr>
          <w:rFonts w:ascii="Times New Roman" w:hAnsi="Times New Roman" w:cs="Times New Roman"/>
          <w:sz w:val="28"/>
          <w:szCs w:val="28"/>
        </w:rPr>
        <w:t xml:space="preserve"> на читалището са да задоволяват потребностите на гражданите развитие и обогатяване на културния живот, социалната и образователната дейност. Запазване на обичаите и традициите на българския народ. Разширяване знанията на гражданите и приобщаването им към ценностите на науката, изкуството и културата. Възпитаване в дух на родолюбие и общочовешка нравственост. Възпитаване и утвърждаване на национално самосъзнание, а също така и осигуряване на достъп до информация.</w:t>
      </w:r>
      <w:r w:rsidRPr="00F023CA">
        <w:rPr>
          <w:rFonts w:ascii="Times New Roman" w:hAnsi="Times New Roman" w:cs="Times New Roman"/>
          <w:sz w:val="28"/>
          <w:szCs w:val="28"/>
        </w:rPr>
        <w:tab/>
        <w:t>Основната  дейност на читалището е свързана с библиотечното дело, развитието на любителското творчество, съхранение и разширяване на школите  и клубовете по интереси, културни дейности- курсове, формации, чествания, концерти, фестивали, детски и младежки дейности. Предоставяне на интернет услуги, както и кандидатстване, разработване и реализиране на проекти.</w:t>
      </w:r>
    </w:p>
    <w:p w:rsidR="008531AD" w:rsidRDefault="008531AD" w:rsidP="00A00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23CA">
        <w:rPr>
          <w:rFonts w:ascii="Times New Roman" w:hAnsi="Times New Roman" w:cs="Times New Roman"/>
          <w:sz w:val="28"/>
          <w:szCs w:val="28"/>
        </w:rPr>
        <w:t>Център на дейността на читалищата  е  читалищната библиотека. Нейното състояние трябва да отговаря на реалните потребности на гражданите. За отчетния период Библиотеката към НЧ</w:t>
      </w:r>
      <w:r>
        <w:rPr>
          <w:rFonts w:ascii="Times New Roman" w:hAnsi="Times New Roman" w:cs="Times New Roman"/>
          <w:sz w:val="28"/>
          <w:szCs w:val="28"/>
        </w:rPr>
        <w:t xml:space="preserve"> „Зора 1894“ разполага с общо 36852</w:t>
      </w:r>
      <w:r w:rsidRPr="00F023CA">
        <w:rPr>
          <w:rFonts w:ascii="Times New Roman" w:hAnsi="Times New Roman" w:cs="Times New Roman"/>
          <w:sz w:val="28"/>
          <w:szCs w:val="28"/>
        </w:rPr>
        <w:t xml:space="preserve"> библиотечни единици</w:t>
      </w:r>
      <w:r>
        <w:rPr>
          <w:rFonts w:ascii="Times New Roman" w:hAnsi="Times New Roman" w:cs="Times New Roman"/>
          <w:sz w:val="28"/>
          <w:szCs w:val="28"/>
        </w:rPr>
        <w:t xml:space="preserve"> и 216</w:t>
      </w:r>
      <w:r w:rsidRPr="00F023CA">
        <w:rPr>
          <w:rFonts w:ascii="Times New Roman" w:hAnsi="Times New Roman" w:cs="Times New Roman"/>
          <w:sz w:val="28"/>
          <w:szCs w:val="28"/>
        </w:rPr>
        <w:t xml:space="preserve"> читатели. През  </w:t>
      </w:r>
      <w:r>
        <w:rPr>
          <w:rFonts w:ascii="Times New Roman" w:hAnsi="Times New Roman" w:cs="Times New Roman"/>
          <w:sz w:val="28"/>
          <w:szCs w:val="28"/>
        </w:rPr>
        <w:t>годината са  заети около 2288</w:t>
      </w:r>
      <w:r w:rsidRPr="00F023CA">
        <w:rPr>
          <w:rFonts w:ascii="Times New Roman" w:hAnsi="Times New Roman" w:cs="Times New Roman"/>
          <w:sz w:val="28"/>
          <w:szCs w:val="28"/>
        </w:rPr>
        <w:t xml:space="preserve"> библиотечни документи. Посещ</w:t>
      </w:r>
      <w:r>
        <w:rPr>
          <w:rFonts w:ascii="Times New Roman" w:hAnsi="Times New Roman" w:cs="Times New Roman"/>
          <w:sz w:val="28"/>
          <w:szCs w:val="28"/>
        </w:rPr>
        <w:t>енията са около 1772</w:t>
      </w:r>
      <w:r w:rsidRPr="00F023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които са включени както</w:t>
      </w:r>
      <w:r w:rsidRPr="00F023CA">
        <w:rPr>
          <w:rFonts w:ascii="Times New Roman" w:hAnsi="Times New Roman" w:cs="Times New Roman"/>
          <w:sz w:val="28"/>
          <w:szCs w:val="28"/>
        </w:rPr>
        <w:t xml:space="preserve"> книги за до</w:t>
      </w:r>
      <w:r>
        <w:rPr>
          <w:rFonts w:ascii="Times New Roman" w:hAnsi="Times New Roman" w:cs="Times New Roman"/>
          <w:sz w:val="28"/>
          <w:szCs w:val="28"/>
        </w:rPr>
        <w:t>ма, така и работа в  читалнята</w:t>
      </w:r>
      <w:r w:rsidRPr="00F023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Набавени са 269 библиотечни документа.</w:t>
      </w:r>
      <w:r w:rsidRPr="00F023CA">
        <w:rPr>
          <w:rFonts w:ascii="Times New Roman" w:hAnsi="Times New Roman" w:cs="Times New Roman"/>
          <w:sz w:val="28"/>
          <w:szCs w:val="28"/>
        </w:rPr>
        <w:t xml:space="preserve"> Мероприятията на библиотеката са свързани с работа с читателите, образователни инициативи, годишнини свързани с исторически дати и личности.</w:t>
      </w:r>
      <w:r>
        <w:rPr>
          <w:rFonts w:ascii="Times New Roman" w:hAnsi="Times New Roman" w:cs="Times New Roman"/>
          <w:sz w:val="28"/>
          <w:szCs w:val="28"/>
        </w:rPr>
        <w:t xml:space="preserve"> В Детският отдел  се прове</w:t>
      </w:r>
      <w:r w:rsidRPr="003C057A">
        <w:rPr>
          <w:rFonts w:ascii="Times New Roman" w:hAnsi="Times New Roman" w:cs="Times New Roman"/>
          <w:sz w:val="28"/>
          <w:szCs w:val="28"/>
        </w:rPr>
        <w:t>даха</w:t>
      </w:r>
      <w:r w:rsidRPr="003C057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C057A">
        <w:rPr>
          <w:rFonts w:ascii="Times New Roman" w:hAnsi="Times New Roman" w:cs="Times New Roman"/>
          <w:sz w:val="28"/>
          <w:szCs w:val="28"/>
        </w:rPr>
        <w:t xml:space="preserve"> четене и обсъждане на детски книги и отбелязване на годишнини на български и чуждестранни писатели, изработваха се мартеници</w:t>
      </w:r>
      <w:r>
        <w:rPr>
          <w:rFonts w:ascii="Times New Roman" w:hAnsi="Times New Roman" w:cs="Times New Roman"/>
          <w:sz w:val="28"/>
          <w:szCs w:val="28"/>
        </w:rPr>
        <w:t>, боядисваха се великденски яйца</w:t>
      </w:r>
      <w:r w:rsidRPr="003C057A">
        <w:rPr>
          <w:rFonts w:ascii="Times New Roman" w:hAnsi="Times New Roman" w:cs="Times New Roman"/>
          <w:sz w:val="28"/>
          <w:szCs w:val="28"/>
        </w:rPr>
        <w:t>. През лятото</w:t>
      </w:r>
      <w:r>
        <w:rPr>
          <w:rFonts w:ascii="Times New Roman" w:hAnsi="Times New Roman" w:cs="Times New Roman"/>
          <w:sz w:val="28"/>
          <w:szCs w:val="28"/>
        </w:rPr>
        <w:t xml:space="preserve"> се организира лятна читалня. </w:t>
      </w:r>
      <w:r w:rsidRPr="003C057A">
        <w:rPr>
          <w:rFonts w:ascii="Times New Roman" w:hAnsi="Times New Roman" w:cs="Times New Roman"/>
          <w:sz w:val="28"/>
          <w:szCs w:val="28"/>
        </w:rPr>
        <w:t xml:space="preserve">Тук в тези дейности помагаха и децата от Школата по народно пеене. Регулярно се закупуват нови книги  </w:t>
      </w:r>
      <w:r>
        <w:rPr>
          <w:rFonts w:ascii="Times New Roman" w:hAnsi="Times New Roman" w:cs="Times New Roman"/>
          <w:sz w:val="28"/>
          <w:szCs w:val="28"/>
        </w:rPr>
        <w:t>за нуждите на двата отдела. Р</w:t>
      </w:r>
      <w:r w:rsidRPr="003C057A">
        <w:rPr>
          <w:rFonts w:ascii="Times New Roman" w:hAnsi="Times New Roman" w:cs="Times New Roman"/>
          <w:sz w:val="28"/>
          <w:szCs w:val="28"/>
        </w:rPr>
        <w:t xml:space="preserve">едовно се прави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C057A">
        <w:rPr>
          <w:rFonts w:ascii="Times New Roman" w:hAnsi="Times New Roman" w:cs="Times New Roman"/>
          <w:sz w:val="28"/>
          <w:szCs w:val="28"/>
        </w:rPr>
        <w:t>абонамент за периодични издания,</w:t>
      </w:r>
      <w:r>
        <w:rPr>
          <w:rFonts w:ascii="Times New Roman" w:hAnsi="Times New Roman" w:cs="Times New Roman"/>
          <w:sz w:val="28"/>
          <w:szCs w:val="28"/>
        </w:rPr>
        <w:t xml:space="preserve"> за по добро обслужване на гражданите.  </w:t>
      </w:r>
    </w:p>
    <w:p w:rsidR="008531AD" w:rsidRPr="00DE5AF3" w:rsidRDefault="008531AD" w:rsidP="00DE5AF3">
      <w:pPr>
        <w:jc w:val="both"/>
        <w:rPr>
          <w:rFonts w:ascii="Times New Roman" w:hAnsi="Times New Roman" w:cs="Times New Roman"/>
          <w:sz w:val="28"/>
          <w:szCs w:val="28"/>
        </w:rPr>
      </w:pPr>
      <w:r w:rsidRPr="00F023CA">
        <w:rPr>
          <w:rFonts w:ascii="Times New Roman" w:hAnsi="Times New Roman" w:cs="Times New Roman"/>
          <w:sz w:val="28"/>
          <w:szCs w:val="28"/>
          <w:lang w:eastAsia="bg-BG"/>
        </w:rPr>
        <w:tab/>
        <w:t xml:space="preserve">Друг съществен момент в дейността на читалището са школите и съставите. Детският танцов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състав Бърборино“ с ръководител Гергана Дафова 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взе участие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във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 Фолклорен празник „Песни и хора край жаравата” - гр. Шабла, Фестивал на хвърчилата – гр.Шабла, Празника за Трифон Зарезан, Празник на плодородието – гр.Шабла.</w:t>
      </w:r>
      <w:r w:rsidRPr="00DE5AF3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DE5AF3">
        <w:t xml:space="preserve"> </w:t>
      </w:r>
      <w:r w:rsidRPr="00DE5AF3">
        <w:rPr>
          <w:rFonts w:ascii="Times New Roman" w:hAnsi="Times New Roman" w:cs="Times New Roman"/>
          <w:sz w:val="28"/>
          <w:szCs w:val="28"/>
        </w:rPr>
        <w:t>Също така мал</w:t>
      </w:r>
      <w:r>
        <w:rPr>
          <w:rFonts w:ascii="Times New Roman" w:hAnsi="Times New Roman" w:cs="Times New Roman"/>
          <w:sz w:val="28"/>
          <w:szCs w:val="28"/>
        </w:rPr>
        <w:t xml:space="preserve">ките самодейци участват и в други местни концерти и празници в нашата община. По линия на ЦИОФФ те взеха участие във Фолклорен творчески лагер, провел се в курортен комплекс „Китен” – гр.Китен. </w:t>
      </w:r>
    </w:p>
    <w:p w:rsidR="008531AD" w:rsidRPr="00BE5934" w:rsidRDefault="008531AD" w:rsidP="00BE5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934">
        <w:rPr>
          <w:rFonts w:ascii="Times New Roman" w:hAnsi="Times New Roman" w:cs="Times New Roman"/>
          <w:sz w:val="28"/>
          <w:szCs w:val="28"/>
          <w:lang w:eastAsia="bg-BG"/>
        </w:rPr>
        <w:t>Продължава работата и на Фолклорна група „Добруджанка” с ръководител Жана Рачева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. Групата </w:t>
      </w:r>
      <w:r w:rsidRPr="00BE5934">
        <w:rPr>
          <w:rFonts w:ascii="Times New Roman" w:hAnsi="Times New Roman" w:cs="Times New Roman"/>
          <w:sz w:val="28"/>
          <w:szCs w:val="28"/>
          <w:lang w:eastAsia="bg-BG"/>
        </w:rPr>
        <w:t xml:space="preserve"> взе участие  </w:t>
      </w:r>
      <w:r w:rsidRPr="00BE5934">
        <w:rPr>
          <w:rFonts w:ascii="Times New Roman" w:hAnsi="Times New Roman" w:cs="Times New Roman"/>
          <w:sz w:val="28"/>
          <w:szCs w:val="28"/>
        </w:rPr>
        <w:t xml:space="preserve">  във  </w:t>
      </w:r>
      <w:r>
        <w:rPr>
          <w:rFonts w:ascii="Times New Roman" w:hAnsi="Times New Roman" w:cs="Times New Roman"/>
          <w:sz w:val="28"/>
          <w:szCs w:val="28"/>
        </w:rPr>
        <w:t>Празника на виното – Трифон Зарезан ,отбелязването на Бабинден, във Празника на плодородието – Шабла, във фолклорния празник „Песни и хора край жаравата” – гр.Шабла. Също така групата участва и на фолклорен фестивал „Фолклорен изгрев” – гр.Варна, откъдето завоюва първа награда. Самодейците взеха участие в Националния фолклорен събор – Копривщица откъдето спечелиха втора награда и реализираха запис в БНР. Радостното е, че в групата вземат участие и деца от кръжока по фолклор, с което  се  изпълнява  една от основните цели на Читалището, а именно предаване на   песента  от поколение на поколение и запазване на бита и традициите.</w:t>
      </w:r>
    </w:p>
    <w:p w:rsidR="008531AD" w:rsidRDefault="008531AD" w:rsidP="0058754A">
      <w:pPr>
        <w:jc w:val="both"/>
        <w:rPr>
          <w:rFonts w:ascii="Times New Roman" w:hAnsi="Times New Roman" w:cs="Times New Roman"/>
          <w:sz w:val="28"/>
          <w:szCs w:val="28"/>
        </w:rPr>
      </w:pPr>
      <w:r w:rsidRPr="00F023CA">
        <w:rPr>
          <w:rFonts w:ascii="Times New Roman" w:hAnsi="Times New Roman" w:cs="Times New Roman"/>
          <w:sz w:val="28"/>
          <w:szCs w:val="28"/>
        </w:rPr>
        <w:tab/>
        <w:t>В чи</w:t>
      </w:r>
      <w:r>
        <w:rPr>
          <w:rFonts w:ascii="Times New Roman" w:hAnsi="Times New Roman" w:cs="Times New Roman"/>
          <w:sz w:val="28"/>
          <w:szCs w:val="28"/>
        </w:rPr>
        <w:t>талището продължава работа  също</w:t>
      </w:r>
      <w:r w:rsidRPr="00F023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023CA">
        <w:rPr>
          <w:rFonts w:ascii="Times New Roman" w:hAnsi="Times New Roman" w:cs="Times New Roman"/>
          <w:sz w:val="28"/>
          <w:szCs w:val="28"/>
        </w:rPr>
        <w:t>клуба за народни хо</w:t>
      </w:r>
      <w:r>
        <w:rPr>
          <w:rFonts w:ascii="Times New Roman" w:hAnsi="Times New Roman" w:cs="Times New Roman"/>
          <w:sz w:val="28"/>
          <w:szCs w:val="28"/>
        </w:rPr>
        <w:t>ра  с ръководител Даниела Кючукова.</w:t>
      </w:r>
    </w:p>
    <w:p w:rsidR="008531AD" w:rsidRDefault="008531AD" w:rsidP="005875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През годината бяха експонирани изложби – живопис на художници от страната и местни художници. </w:t>
      </w:r>
    </w:p>
    <w:p w:rsidR="008531AD" w:rsidRPr="00F023CA" w:rsidRDefault="008531AD" w:rsidP="005875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Радващото е, че през изминалата година школата по пиано към читалището с ръководител г-жа Теофания Христова продължи своята работа. В школата участват над 20 души – деца и възрастни. Участниците в нея вземат дейно участие във всички общински и читалищни мероприятия. </w:t>
      </w:r>
    </w:p>
    <w:p w:rsidR="008531AD" w:rsidRDefault="008531AD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023CA">
        <w:rPr>
          <w:rFonts w:ascii="Times New Roman" w:hAnsi="Times New Roman" w:cs="Times New Roman"/>
          <w:sz w:val="28"/>
          <w:szCs w:val="28"/>
          <w:lang w:eastAsia="bg-BG"/>
        </w:rPr>
        <w:tab/>
        <w:t xml:space="preserve">Всички самодейни състави към читалището взеха дейно участие в провеждането на </w:t>
      </w:r>
      <w:r>
        <w:rPr>
          <w:rFonts w:ascii="Times New Roman" w:hAnsi="Times New Roman" w:cs="Times New Roman"/>
          <w:sz w:val="28"/>
          <w:szCs w:val="28"/>
          <w:lang w:eastAsia="bg-BG"/>
        </w:rPr>
        <w:t>- Празника на виното-Трифон З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>арезан, к</w:t>
      </w:r>
      <w:r>
        <w:rPr>
          <w:rFonts w:ascii="Times New Roman" w:hAnsi="Times New Roman" w:cs="Times New Roman"/>
          <w:sz w:val="28"/>
          <w:szCs w:val="28"/>
          <w:lang w:eastAsia="bg-BG"/>
        </w:rPr>
        <w:t>онцерта за 3-ти март, Никулден, Бабинден, Песни и хора край жаравата, Празник на плодородието и други, както и участие в други общински и читалищни мероприятия.</w:t>
      </w:r>
    </w:p>
    <w:p w:rsidR="008531AD" w:rsidRDefault="008531AD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8531AD" w:rsidRDefault="008531AD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ab/>
        <w:t>На читалищната сцена  гостуват театри от различни градове на страната. Беше възстановено киното в град Шабла. Със съдействието на общинското ръководство се закупуват български филми и бяха реализирани няколко кинопрожекции.</w:t>
      </w:r>
    </w:p>
    <w:p w:rsidR="008531AD" w:rsidRPr="005E648A" w:rsidRDefault="008531AD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  </w:t>
      </w:r>
    </w:p>
    <w:p w:rsidR="008531AD" w:rsidRDefault="008531AD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5E648A">
        <w:rPr>
          <w:rFonts w:ascii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</w:p>
    <w:p w:rsidR="008531AD" w:rsidRPr="00F023CA" w:rsidRDefault="008531AD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8531AD" w:rsidRPr="00F023CA" w:rsidRDefault="008531AD" w:rsidP="0058754A">
      <w:pPr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023CA">
        <w:rPr>
          <w:rFonts w:ascii="Times New Roman" w:hAnsi="Times New Roman" w:cs="Times New Roman"/>
          <w:sz w:val="28"/>
          <w:szCs w:val="28"/>
        </w:rPr>
        <w:tab/>
        <w:t>Спрямо материално-техническата база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и сградния</w:t>
      </w:r>
      <w:r>
        <w:rPr>
          <w:rFonts w:ascii="Times New Roman" w:hAnsi="Times New Roman" w:cs="Times New Roman"/>
          <w:sz w:val="28"/>
          <w:szCs w:val="28"/>
          <w:lang w:eastAsia="bg-BG"/>
        </w:rPr>
        <w:t>т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 xml:space="preserve"> има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н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>еобходим</w:t>
      </w:r>
      <w:r>
        <w:rPr>
          <w:rFonts w:ascii="Times New Roman" w:hAnsi="Times New Roman" w:cs="Times New Roman"/>
          <w:sz w:val="28"/>
          <w:szCs w:val="28"/>
          <w:lang w:eastAsia="bg-BG"/>
        </w:rPr>
        <w:t>ост от вътрешен ремонт на помещенията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като цяло , на електрическата инсталация , противопожарни изисквания във връзк</w:t>
      </w:r>
      <w:r>
        <w:rPr>
          <w:rFonts w:ascii="Times New Roman" w:hAnsi="Times New Roman" w:cs="Times New Roman"/>
          <w:sz w:val="28"/>
          <w:szCs w:val="28"/>
          <w:lang w:eastAsia="bg-BG"/>
        </w:rPr>
        <w:t>а с експлоатацията на сградата. Надявам се ремонтите и други дейности да  бъде възможно да се осъществят като  Читалището  кандидатства и разработва проекти по различните Оперативни програми.</w:t>
      </w:r>
    </w:p>
    <w:p w:rsidR="008531AD" w:rsidRPr="00F023CA" w:rsidRDefault="008531AD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5E648A">
        <w:rPr>
          <w:rFonts w:ascii="Times New Roman" w:hAnsi="Times New Roman" w:cs="Times New Roman"/>
          <w:sz w:val="28"/>
          <w:szCs w:val="28"/>
          <w:lang w:eastAsia="bg-BG"/>
        </w:rPr>
        <w:tab/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>Не на последно мяст</w:t>
      </w:r>
      <w:r>
        <w:rPr>
          <w:rFonts w:ascii="Times New Roman" w:hAnsi="Times New Roman" w:cs="Times New Roman"/>
          <w:sz w:val="28"/>
          <w:szCs w:val="28"/>
          <w:lang w:eastAsia="bg-BG"/>
        </w:rPr>
        <w:t>о искам да изкажа благодарност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към ръководството на община Шабла</w:t>
      </w:r>
      <w:r>
        <w:rPr>
          <w:rFonts w:ascii="Times New Roman" w:hAnsi="Times New Roman" w:cs="Times New Roman"/>
          <w:sz w:val="28"/>
          <w:szCs w:val="28"/>
          <w:lang w:eastAsia="bg-BG"/>
        </w:rPr>
        <w:t>, на съюза на офицерите и резервистите както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 и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на 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>всички спонсори и дарители, които н</w:t>
      </w:r>
      <w:r>
        <w:rPr>
          <w:rFonts w:ascii="Times New Roman" w:hAnsi="Times New Roman" w:cs="Times New Roman"/>
          <w:sz w:val="28"/>
          <w:szCs w:val="28"/>
          <w:lang w:eastAsia="bg-BG"/>
        </w:rPr>
        <w:t>и помагаха през изминалата година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>.</w:t>
      </w:r>
    </w:p>
    <w:p w:rsidR="008531AD" w:rsidRPr="00F023CA" w:rsidRDefault="008531AD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8531AD" w:rsidRPr="00F023CA" w:rsidRDefault="008531AD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1AD" w:rsidRDefault="008531AD" w:rsidP="0058754A">
      <w:pPr>
        <w:pStyle w:val="BodyText2"/>
        <w:ind w:left="720"/>
        <w:rPr>
          <w:sz w:val="28"/>
          <w:szCs w:val="28"/>
        </w:rPr>
      </w:pPr>
      <w:r w:rsidRPr="00F023CA">
        <w:rPr>
          <w:sz w:val="28"/>
          <w:szCs w:val="28"/>
        </w:rPr>
        <w:t>Читалището има възможност</w:t>
      </w:r>
      <w:r>
        <w:rPr>
          <w:sz w:val="28"/>
          <w:szCs w:val="28"/>
        </w:rPr>
        <w:t xml:space="preserve"> и трябва  да работи още </w:t>
      </w:r>
      <w:r w:rsidRPr="00F023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по-добре за </w:t>
      </w:r>
      <w:r w:rsidRPr="00F023CA">
        <w:rPr>
          <w:sz w:val="28"/>
          <w:szCs w:val="28"/>
        </w:rPr>
        <w:t xml:space="preserve"> постигането на целите и утвърждаване</w:t>
      </w:r>
      <w:r>
        <w:rPr>
          <w:sz w:val="28"/>
          <w:szCs w:val="28"/>
        </w:rPr>
        <w:t>то</w:t>
      </w:r>
      <w:r w:rsidRPr="00F023CA">
        <w:rPr>
          <w:sz w:val="28"/>
          <w:szCs w:val="28"/>
        </w:rPr>
        <w:t xml:space="preserve"> му като обществено-значима институция със собствен принос в полза на гражданите.</w:t>
      </w:r>
    </w:p>
    <w:p w:rsidR="008531AD" w:rsidRPr="00F023CA" w:rsidRDefault="008531AD" w:rsidP="0058754A">
      <w:pPr>
        <w:pStyle w:val="BodyText2"/>
        <w:ind w:left="720"/>
        <w:rPr>
          <w:sz w:val="28"/>
          <w:szCs w:val="28"/>
        </w:rPr>
      </w:pPr>
    </w:p>
    <w:p w:rsidR="008531AD" w:rsidRPr="00F023CA" w:rsidRDefault="008531AD" w:rsidP="0058754A">
      <w:pPr>
        <w:pStyle w:val="BodyText2"/>
        <w:ind w:left="720"/>
        <w:rPr>
          <w:sz w:val="28"/>
          <w:szCs w:val="28"/>
        </w:rPr>
      </w:pPr>
    </w:p>
    <w:p w:rsidR="008531AD" w:rsidRPr="00F023CA" w:rsidRDefault="008531AD" w:rsidP="0058754A">
      <w:pPr>
        <w:pStyle w:val="BodyText2"/>
        <w:ind w:left="720"/>
        <w:rPr>
          <w:sz w:val="28"/>
          <w:szCs w:val="28"/>
        </w:rPr>
      </w:pPr>
      <w:r w:rsidRPr="00F023CA">
        <w:rPr>
          <w:sz w:val="28"/>
          <w:szCs w:val="28"/>
        </w:rPr>
        <w:tab/>
      </w:r>
      <w:r w:rsidRPr="00F023CA">
        <w:rPr>
          <w:sz w:val="28"/>
          <w:szCs w:val="28"/>
        </w:rPr>
        <w:tab/>
      </w:r>
      <w:r w:rsidRPr="00F023CA">
        <w:rPr>
          <w:sz w:val="28"/>
          <w:szCs w:val="28"/>
        </w:rPr>
        <w:tab/>
        <w:t>Изготвил: Даниела Кючукова ……………</w:t>
      </w:r>
      <w:r>
        <w:rPr>
          <w:sz w:val="28"/>
          <w:szCs w:val="28"/>
        </w:rPr>
        <w:t>……</w:t>
      </w:r>
    </w:p>
    <w:p w:rsidR="008531AD" w:rsidRPr="007D5944" w:rsidRDefault="008531AD" w:rsidP="0058754A">
      <w:pPr>
        <w:pStyle w:val="BodyText2"/>
        <w:ind w:left="720"/>
        <w:rPr>
          <w:b/>
          <w:bCs/>
          <w:sz w:val="28"/>
          <w:szCs w:val="28"/>
        </w:rPr>
      </w:pPr>
      <w:r w:rsidRPr="00F023CA">
        <w:rPr>
          <w:sz w:val="28"/>
          <w:szCs w:val="28"/>
        </w:rPr>
        <w:tab/>
      </w:r>
      <w:r w:rsidRPr="00F023CA">
        <w:rPr>
          <w:sz w:val="28"/>
          <w:szCs w:val="28"/>
        </w:rPr>
        <w:tab/>
      </w:r>
      <w:r w:rsidRPr="00F023CA">
        <w:rPr>
          <w:sz w:val="28"/>
          <w:szCs w:val="28"/>
        </w:rPr>
        <w:tab/>
      </w:r>
      <w:r w:rsidRPr="00F023CA">
        <w:rPr>
          <w:sz w:val="28"/>
          <w:szCs w:val="28"/>
        </w:rPr>
        <w:tab/>
        <w:t>/ Председател на ЧН на НЧ</w:t>
      </w:r>
      <w:r>
        <w:rPr>
          <w:sz w:val="28"/>
          <w:szCs w:val="28"/>
        </w:rPr>
        <w:t xml:space="preserve"> „</w:t>
      </w:r>
      <w:r w:rsidRPr="00F023CA">
        <w:rPr>
          <w:sz w:val="28"/>
          <w:szCs w:val="28"/>
        </w:rPr>
        <w:t>Зора 1894“/</w:t>
      </w:r>
    </w:p>
    <w:sectPr w:rsidR="008531AD" w:rsidRPr="007D5944" w:rsidSect="00A8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1AD" w:rsidRDefault="008531AD" w:rsidP="00CB4ABF">
      <w:pPr>
        <w:spacing w:after="0" w:line="240" w:lineRule="auto"/>
      </w:pPr>
      <w:r>
        <w:separator/>
      </w:r>
    </w:p>
  </w:endnote>
  <w:endnote w:type="continuationSeparator" w:id="0">
    <w:p w:rsidR="008531AD" w:rsidRDefault="008531AD" w:rsidP="00CB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1AD" w:rsidRDefault="008531AD" w:rsidP="00CB4ABF">
      <w:pPr>
        <w:spacing w:after="0" w:line="240" w:lineRule="auto"/>
      </w:pPr>
      <w:r>
        <w:separator/>
      </w:r>
    </w:p>
  </w:footnote>
  <w:footnote w:type="continuationSeparator" w:id="0">
    <w:p w:rsidR="008531AD" w:rsidRDefault="008531AD" w:rsidP="00CB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349"/>
    <w:multiLevelType w:val="hybridMultilevel"/>
    <w:tmpl w:val="96FA5DD8"/>
    <w:lvl w:ilvl="0" w:tplc="6568B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C234D0"/>
    <w:multiLevelType w:val="hybridMultilevel"/>
    <w:tmpl w:val="794CD08C"/>
    <w:lvl w:ilvl="0" w:tplc="F0A225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C502BB8"/>
    <w:multiLevelType w:val="hybridMultilevel"/>
    <w:tmpl w:val="C4CA3088"/>
    <w:lvl w:ilvl="0" w:tplc="FF782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152"/>
    <w:rsid w:val="00003427"/>
    <w:rsid w:val="00015AFE"/>
    <w:rsid w:val="00051F23"/>
    <w:rsid w:val="000558A7"/>
    <w:rsid w:val="000750B2"/>
    <w:rsid w:val="0008007A"/>
    <w:rsid w:val="00083AD9"/>
    <w:rsid w:val="00093114"/>
    <w:rsid w:val="000A7391"/>
    <w:rsid w:val="000E70A9"/>
    <w:rsid w:val="000E7CB3"/>
    <w:rsid w:val="000E7E83"/>
    <w:rsid w:val="00102419"/>
    <w:rsid w:val="00111FBA"/>
    <w:rsid w:val="0011460A"/>
    <w:rsid w:val="001201DF"/>
    <w:rsid w:val="00120CF6"/>
    <w:rsid w:val="00122DE0"/>
    <w:rsid w:val="001339B9"/>
    <w:rsid w:val="00136CCB"/>
    <w:rsid w:val="00144102"/>
    <w:rsid w:val="00156E0A"/>
    <w:rsid w:val="00172768"/>
    <w:rsid w:val="00175FFB"/>
    <w:rsid w:val="00192673"/>
    <w:rsid w:val="001A1064"/>
    <w:rsid w:val="001B0084"/>
    <w:rsid w:val="001D59DE"/>
    <w:rsid w:val="001E31B8"/>
    <w:rsid w:val="001E48CA"/>
    <w:rsid w:val="00203DE8"/>
    <w:rsid w:val="00213102"/>
    <w:rsid w:val="00232A93"/>
    <w:rsid w:val="00263854"/>
    <w:rsid w:val="002659DB"/>
    <w:rsid w:val="00270A7C"/>
    <w:rsid w:val="002776C7"/>
    <w:rsid w:val="002854FC"/>
    <w:rsid w:val="0029410B"/>
    <w:rsid w:val="002A47E5"/>
    <w:rsid w:val="002B7E83"/>
    <w:rsid w:val="002C2DCC"/>
    <w:rsid w:val="002D4A2D"/>
    <w:rsid w:val="003016C1"/>
    <w:rsid w:val="0031483A"/>
    <w:rsid w:val="00335CE6"/>
    <w:rsid w:val="003475A4"/>
    <w:rsid w:val="003573EA"/>
    <w:rsid w:val="00377D46"/>
    <w:rsid w:val="00394D17"/>
    <w:rsid w:val="003C057A"/>
    <w:rsid w:val="003C3967"/>
    <w:rsid w:val="003C449A"/>
    <w:rsid w:val="003C691E"/>
    <w:rsid w:val="003D2D73"/>
    <w:rsid w:val="003D44B6"/>
    <w:rsid w:val="003D51AC"/>
    <w:rsid w:val="003D7EEF"/>
    <w:rsid w:val="003E4A08"/>
    <w:rsid w:val="003F4A85"/>
    <w:rsid w:val="004322AB"/>
    <w:rsid w:val="004459ED"/>
    <w:rsid w:val="004460A8"/>
    <w:rsid w:val="0044763D"/>
    <w:rsid w:val="00480FDF"/>
    <w:rsid w:val="004862F2"/>
    <w:rsid w:val="00494C13"/>
    <w:rsid w:val="004A1696"/>
    <w:rsid w:val="004D0E56"/>
    <w:rsid w:val="004D133C"/>
    <w:rsid w:val="004E00CD"/>
    <w:rsid w:val="00507F8A"/>
    <w:rsid w:val="005421DF"/>
    <w:rsid w:val="00547134"/>
    <w:rsid w:val="00557219"/>
    <w:rsid w:val="0058754A"/>
    <w:rsid w:val="00596D53"/>
    <w:rsid w:val="005A33DA"/>
    <w:rsid w:val="005C286E"/>
    <w:rsid w:val="005C3384"/>
    <w:rsid w:val="005D6A81"/>
    <w:rsid w:val="005D7612"/>
    <w:rsid w:val="005E25A4"/>
    <w:rsid w:val="005E648A"/>
    <w:rsid w:val="005F3840"/>
    <w:rsid w:val="0060589A"/>
    <w:rsid w:val="0062231C"/>
    <w:rsid w:val="00644A66"/>
    <w:rsid w:val="00650C44"/>
    <w:rsid w:val="00671F1E"/>
    <w:rsid w:val="00684FD2"/>
    <w:rsid w:val="00695AA4"/>
    <w:rsid w:val="006A0EB0"/>
    <w:rsid w:val="006C000D"/>
    <w:rsid w:val="0070001A"/>
    <w:rsid w:val="00701989"/>
    <w:rsid w:val="00702BF7"/>
    <w:rsid w:val="00740B34"/>
    <w:rsid w:val="00756C17"/>
    <w:rsid w:val="00767B55"/>
    <w:rsid w:val="007840AC"/>
    <w:rsid w:val="007B1FD9"/>
    <w:rsid w:val="007C4970"/>
    <w:rsid w:val="007D5944"/>
    <w:rsid w:val="0080668B"/>
    <w:rsid w:val="00814CD1"/>
    <w:rsid w:val="00843001"/>
    <w:rsid w:val="00851036"/>
    <w:rsid w:val="008531AD"/>
    <w:rsid w:val="00853753"/>
    <w:rsid w:val="008632A1"/>
    <w:rsid w:val="0087300D"/>
    <w:rsid w:val="008769BF"/>
    <w:rsid w:val="008804D7"/>
    <w:rsid w:val="0088515F"/>
    <w:rsid w:val="008A1448"/>
    <w:rsid w:val="008C4A04"/>
    <w:rsid w:val="008C52E2"/>
    <w:rsid w:val="008C709C"/>
    <w:rsid w:val="008D5F86"/>
    <w:rsid w:val="008E4502"/>
    <w:rsid w:val="008E7860"/>
    <w:rsid w:val="00912B3E"/>
    <w:rsid w:val="00914578"/>
    <w:rsid w:val="0092099F"/>
    <w:rsid w:val="0092603C"/>
    <w:rsid w:val="00926669"/>
    <w:rsid w:val="00930734"/>
    <w:rsid w:val="00952274"/>
    <w:rsid w:val="009668E9"/>
    <w:rsid w:val="009961E7"/>
    <w:rsid w:val="00A00CA2"/>
    <w:rsid w:val="00A02F94"/>
    <w:rsid w:val="00A06931"/>
    <w:rsid w:val="00A153C7"/>
    <w:rsid w:val="00A43635"/>
    <w:rsid w:val="00A77D93"/>
    <w:rsid w:val="00A83AF0"/>
    <w:rsid w:val="00A85288"/>
    <w:rsid w:val="00A879F9"/>
    <w:rsid w:val="00A9310B"/>
    <w:rsid w:val="00AA1F13"/>
    <w:rsid w:val="00AA3C59"/>
    <w:rsid w:val="00AB0F05"/>
    <w:rsid w:val="00AC158D"/>
    <w:rsid w:val="00AD174B"/>
    <w:rsid w:val="00AF481B"/>
    <w:rsid w:val="00AF4C88"/>
    <w:rsid w:val="00B059B6"/>
    <w:rsid w:val="00B22256"/>
    <w:rsid w:val="00B26E68"/>
    <w:rsid w:val="00B45AB0"/>
    <w:rsid w:val="00B45C2A"/>
    <w:rsid w:val="00B516D7"/>
    <w:rsid w:val="00B87CB9"/>
    <w:rsid w:val="00B95374"/>
    <w:rsid w:val="00BA60F8"/>
    <w:rsid w:val="00BB1C9C"/>
    <w:rsid w:val="00BB49F4"/>
    <w:rsid w:val="00BE188D"/>
    <w:rsid w:val="00BE5604"/>
    <w:rsid w:val="00BE5934"/>
    <w:rsid w:val="00BF260B"/>
    <w:rsid w:val="00BF5BFD"/>
    <w:rsid w:val="00C0362C"/>
    <w:rsid w:val="00C077E6"/>
    <w:rsid w:val="00C14316"/>
    <w:rsid w:val="00C40A8F"/>
    <w:rsid w:val="00C5567E"/>
    <w:rsid w:val="00C56C76"/>
    <w:rsid w:val="00C61637"/>
    <w:rsid w:val="00C73A81"/>
    <w:rsid w:val="00C742DD"/>
    <w:rsid w:val="00C77D98"/>
    <w:rsid w:val="00CB4ABF"/>
    <w:rsid w:val="00CC405F"/>
    <w:rsid w:val="00CE36A6"/>
    <w:rsid w:val="00CF165A"/>
    <w:rsid w:val="00CF6FD3"/>
    <w:rsid w:val="00D10DE6"/>
    <w:rsid w:val="00D13E83"/>
    <w:rsid w:val="00D31EE9"/>
    <w:rsid w:val="00D60DCE"/>
    <w:rsid w:val="00DB77B4"/>
    <w:rsid w:val="00DE5AF3"/>
    <w:rsid w:val="00DF5314"/>
    <w:rsid w:val="00E05565"/>
    <w:rsid w:val="00E239AD"/>
    <w:rsid w:val="00E23D29"/>
    <w:rsid w:val="00E2782D"/>
    <w:rsid w:val="00E42873"/>
    <w:rsid w:val="00E55152"/>
    <w:rsid w:val="00E636DE"/>
    <w:rsid w:val="00E6605F"/>
    <w:rsid w:val="00E80653"/>
    <w:rsid w:val="00E97C29"/>
    <w:rsid w:val="00EA4683"/>
    <w:rsid w:val="00EA49B5"/>
    <w:rsid w:val="00EC09E3"/>
    <w:rsid w:val="00EE3372"/>
    <w:rsid w:val="00EF48AC"/>
    <w:rsid w:val="00F023CA"/>
    <w:rsid w:val="00F17405"/>
    <w:rsid w:val="00F219BB"/>
    <w:rsid w:val="00F35929"/>
    <w:rsid w:val="00F55A40"/>
    <w:rsid w:val="00F5684B"/>
    <w:rsid w:val="00F7674D"/>
    <w:rsid w:val="00F9370F"/>
    <w:rsid w:val="00FA5395"/>
    <w:rsid w:val="00FC6C0B"/>
    <w:rsid w:val="00FE1AB8"/>
    <w:rsid w:val="00FF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F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94C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94C13"/>
    <w:rPr>
      <w:rFonts w:ascii="Times New Roman" w:hAnsi="Times New Roman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CB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4ABF"/>
  </w:style>
  <w:style w:type="paragraph" w:styleId="Footer">
    <w:name w:val="footer"/>
    <w:basedOn w:val="Normal"/>
    <w:link w:val="FooterChar"/>
    <w:uiPriority w:val="99"/>
    <w:rsid w:val="00CB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4ABF"/>
  </w:style>
  <w:style w:type="paragraph" w:styleId="BalloonText">
    <w:name w:val="Balloon Text"/>
    <w:basedOn w:val="Normal"/>
    <w:link w:val="BalloonTextChar"/>
    <w:uiPriority w:val="99"/>
    <w:semiHidden/>
    <w:rsid w:val="00C6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6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148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273</TotalTime>
  <Pages>3</Pages>
  <Words>757</Words>
  <Characters>4319</Characters>
  <Application>Microsoft Office Outlook</Application>
  <DocSecurity>0</DocSecurity>
  <Lines>0</Lines>
  <Paragraphs>0</Paragraphs>
  <ScaleCrop>false</ScaleCrop>
  <Company>kk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23</cp:revision>
  <cp:lastPrinted>2016-03-28T13:25:00Z</cp:lastPrinted>
  <dcterms:created xsi:type="dcterms:W3CDTF">2020-10-21T08:34:00Z</dcterms:created>
  <dcterms:modified xsi:type="dcterms:W3CDTF">2023-04-05T07:07:00Z</dcterms:modified>
</cp:coreProperties>
</file>